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DA8A7" w14:textId="1E7A04A2" w:rsidR="008F11B8" w:rsidRPr="008F11B8" w:rsidRDefault="008F11B8" w:rsidP="008F11B8">
      <w:pPr>
        <w:jc w:val="center"/>
        <w:outlineLvl w:val="0"/>
        <w:rPr>
          <w:rFonts w:ascii="Calibri" w:eastAsia="Calibri" w:hAnsi="Calibri" w:cs="Times New Roman"/>
          <w:b/>
          <w:color w:val="000000" w:themeColor="text1"/>
          <w:sz w:val="28"/>
          <w:szCs w:val="28"/>
        </w:rPr>
      </w:pPr>
      <w:r w:rsidRPr="008F11B8">
        <w:rPr>
          <w:rFonts w:ascii="Calibri" w:eastAsia="Calibri" w:hAnsi="Calibri" w:cs="Times New Roman"/>
          <w:b/>
          <w:sz w:val="28"/>
          <w:szCs w:val="28"/>
        </w:rPr>
        <w:t xml:space="preserve">RE </w:t>
      </w:r>
      <w:r w:rsidRPr="008F11B8">
        <w:rPr>
          <w:rFonts w:ascii="Calibri" w:eastAsia="Calibri" w:hAnsi="Calibri" w:cs="Times New Roman"/>
          <w:b/>
          <w:color w:val="000000" w:themeColor="text1"/>
          <w:sz w:val="28"/>
          <w:szCs w:val="28"/>
        </w:rPr>
        <w:t xml:space="preserve">Lesson Six: What is the relationship between science and religion? Does it matter?  </w:t>
      </w:r>
    </w:p>
    <w:p w14:paraId="288C0B80" w14:textId="77777777" w:rsidR="008F11B8" w:rsidRPr="008F11B8" w:rsidRDefault="008F11B8" w:rsidP="008F11B8">
      <w:pPr>
        <w:outlineLvl w:val="0"/>
        <w:rPr>
          <w:rFonts w:ascii="Calibri" w:eastAsia="Calibri" w:hAnsi="Calibri" w:cs="Times New Roman"/>
          <w:b/>
          <w:color w:val="000000" w:themeColor="text1"/>
        </w:rPr>
      </w:pPr>
      <w:r w:rsidRPr="008F11B8">
        <w:rPr>
          <w:rFonts w:ascii="Calibri" w:eastAsia="Calibri" w:hAnsi="Calibri" w:cs="Times New Roman"/>
          <w:b/>
          <w:color w:val="000000" w:themeColor="text1"/>
        </w:rPr>
        <w:t>Aim(s)</w:t>
      </w:r>
    </w:p>
    <w:p w14:paraId="1FA1F8A8" w14:textId="77777777" w:rsidR="008F11B8" w:rsidRPr="008F11B8" w:rsidRDefault="008F11B8" w:rsidP="008F11B8">
      <w:pPr>
        <w:numPr>
          <w:ilvl w:val="0"/>
          <w:numId w:val="10"/>
        </w:numPr>
        <w:contextualSpacing/>
        <w:rPr>
          <w:rFonts w:ascii="Calibri" w:eastAsia="Calibri" w:hAnsi="Calibri" w:cs="Times New Roman"/>
          <w:color w:val="000000" w:themeColor="text1"/>
        </w:rPr>
      </w:pPr>
      <w:r w:rsidRPr="008F11B8">
        <w:rPr>
          <w:rFonts w:ascii="Calibri" w:eastAsia="Calibri" w:hAnsi="Calibri" w:cs="Times New Roman"/>
          <w:color w:val="000000" w:themeColor="text1"/>
        </w:rPr>
        <w:t>To enable students to evaluate the relationship between science and religion, and to reflect critically upon the relevance and importance of that relationship.</w:t>
      </w:r>
    </w:p>
    <w:p w14:paraId="23CCFFA1" w14:textId="77777777" w:rsidR="008F11B8" w:rsidRPr="008F11B8" w:rsidRDefault="008F11B8" w:rsidP="008F11B8">
      <w:pPr>
        <w:outlineLvl w:val="0"/>
        <w:rPr>
          <w:rFonts w:ascii="Calibri" w:eastAsia="Calibri" w:hAnsi="Calibri" w:cs="Times New Roman"/>
          <w:b/>
          <w:color w:val="000000" w:themeColor="text1"/>
        </w:rPr>
      </w:pPr>
    </w:p>
    <w:p w14:paraId="0A77789E" w14:textId="77777777" w:rsidR="008F11B8" w:rsidRPr="008F11B8" w:rsidRDefault="008F11B8" w:rsidP="008F11B8">
      <w:pPr>
        <w:outlineLvl w:val="0"/>
        <w:rPr>
          <w:rFonts w:ascii="Calibri" w:eastAsia="Calibri" w:hAnsi="Calibri" w:cs="Times New Roman"/>
          <w:b/>
          <w:color w:val="000000" w:themeColor="text1"/>
        </w:rPr>
      </w:pPr>
      <w:r w:rsidRPr="008F11B8">
        <w:rPr>
          <w:rFonts w:ascii="Calibri" w:eastAsia="Calibri" w:hAnsi="Calibri" w:cs="Times New Roman"/>
          <w:b/>
          <w:color w:val="000000" w:themeColor="text1"/>
        </w:rPr>
        <w:t>Suggested content (to be adapted as appropriate for the specific learners/class being taught)</w:t>
      </w:r>
    </w:p>
    <w:p w14:paraId="245AF08F" w14:textId="77777777" w:rsidR="008F11B8" w:rsidRPr="008F11B8" w:rsidRDefault="008F11B8" w:rsidP="008F11B8">
      <w:pPr>
        <w:rPr>
          <w:rFonts w:ascii="Calibri" w:eastAsia="Calibri" w:hAnsi="Calibri" w:cs="Times New Roman"/>
          <w:b/>
          <w:color w:val="000000" w:themeColor="text1"/>
        </w:rPr>
      </w:pPr>
      <w:r w:rsidRPr="008F11B8">
        <w:rPr>
          <w:rFonts w:ascii="Calibri" w:eastAsia="Calibri" w:hAnsi="Calibri" w:cs="Times New Roman"/>
          <w:b/>
          <w:color w:val="000000" w:themeColor="text1"/>
        </w:rPr>
        <w:t>Stimulus/starter</w:t>
      </w:r>
    </w:p>
    <w:p w14:paraId="4FCB6967" w14:textId="77777777" w:rsidR="008F11B8" w:rsidRPr="008F11B8" w:rsidRDefault="008F11B8" w:rsidP="008F11B8">
      <w:pPr>
        <w:rPr>
          <w:rFonts w:ascii="Calibri" w:eastAsia="Calibri" w:hAnsi="Calibri" w:cs="Times New Roman"/>
          <w:color w:val="000000" w:themeColor="text1"/>
        </w:rPr>
      </w:pPr>
      <w:r w:rsidRPr="008F11B8">
        <w:rPr>
          <w:rFonts w:ascii="Calibri" w:eastAsia="Calibri" w:hAnsi="Calibri" w:cs="Times New Roman"/>
          <w:color w:val="000000" w:themeColor="text1"/>
        </w:rPr>
        <w:t xml:space="preserve">Science and religion gallery: In advance of the lesson, place a number of statements and images which convey a range of ideas about the relationship between science and religion around the room. These can be from previous lessons for students to reflect on their learning. We also suggest including Einstein’s statement: “Science without religion is lame; religion without science is blind.” </w:t>
      </w:r>
    </w:p>
    <w:p w14:paraId="49976AE3" w14:textId="77777777" w:rsidR="008F11B8" w:rsidRPr="008F11B8" w:rsidRDefault="008F11B8" w:rsidP="008F11B8">
      <w:pPr>
        <w:rPr>
          <w:rFonts w:ascii="Calibri" w:eastAsia="Calibri" w:hAnsi="Calibri" w:cs="Times New Roman"/>
          <w:color w:val="000000" w:themeColor="text1"/>
        </w:rPr>
      </w:pPr>
      <w:r w:rsidRPr="008F11B8">
        <w:rPr>
          <w:rFonts w:ascii="Calibri" w:eastAsia="Calibri" w:hAnsi="Calibri" w:cs="Times New Roman"/>
          <w:color w:val="000000" w:themeColor="text1"/>
        </w:rPr>
        <w:t>Play a piece of music, as students walk around the gallery looking at the statements and images. Give students the opportunity to read and look at each piece – it would be ideal if they did this is in silence to help them reflect on the ideas. Stop the music and ask students to stand next to the idea which has the most resonance for them – this could be because they agree strongly, or disagree, or have some other strong reaction. Select some students to share their ideas.</w:t>
      </w:r>
    </w:p>
    <w:p w14:paraId="50EC5178" w14:textId="77777777" w:rsidR="008F11B8" w:rsidRPr="008F11B8" w:rsidRDefault="008F11B8" w:rsidP="008F11B8">
      <w:pPr>
        <w:rPr>
          <w:rFonts w:ascii="Calibri" w:eastAsia="Calibri" w:hAnsi="Calibri" w:cs="Times New Roman"/>
          <w:b/>
          <w:color w:val="000000" w:themeColor="text1"/>
        </w:rPr>
      </w:pPr>
    </w:p>
    <w:p w14:paraId="14FE3B9E" w14:textId="77777777" w:rsidR="008F11B8" w:rsidRPr="008F11B8" w:rsidRDefault="008F11B8" w:rsidP="008F11B8">
      <w:pPr>
        <w:rPr>
          <w:rFonts w:ascii="Calibri" w:eastAsia="Calibri" w:hAnsi="Calibri" w:cs="Times New Roman"/>
          <w:b/>
          <w:color w:val="000000" w:themeColor="text1"/>
        </w:rPr>
      </w:pPr>
      <w:r w:rsidRPr="008F11B8">
        <w:rPr>
          <w:rFonts w:ascii="Calibri" w:eastAsia="Calibri" w:hAnsi="Calibri" w:cs="Times New Roman"/>
          <w:b/>
          <w:color w:val="000000" w:themeColor="text1"/>
        </w:rPr>
        <w:t>Main activity/</w:t>
      </w:r>
      <w:proofErr w:type="spellStart"/>
      <w:r w:rsidRPr="008F11B8">
        <w:rPr>
          <w:rFonts w:ascii="Calibri" w:eastAsia="Calibri" w:hAnsi="Calibri" w:cs="Times New Roman"/>
          <w:b/>
          <w:color w:val="000000" w:themeColor="text1"/>
        </w:rPr>
        <w:t>ies</w:t>
      </w:r>
      <w:proofErr w:type="spellEnd"/>
    </w:p>
    <w:p w14:paraId="7841D9C3" w14:textId="087D3AC5" w:rsidR="008F11B8" w:rsidRPr="00BB301A" w:rsidRDefault="008F11B8" w:rsidP="008F11B8">
      <w:pPr>
        <w:rPr>
          <w:rFonts w:ascii="Calibri" w:eastAsia="Calibri" w:hAnsi="Calibri" w:cs="Times New Roman"/>
        </w:rPr>
      </w:pPr>
      <w:r w:rsidRPr="008F11B8">
        <w:rPr>
          <w:rFonts w:ascii="Calibri" w:eastAsia="Calibri" w:hAnsi="Calibri" w:cs="Times New Roman"/>
          <w:color w:val="000000" w:themeColor="text1"/>
        </w:rPr>
        <w:t>In small groups, students work together to reflect upon their learning from previous lessons, and create a representation of the relationship between religion and science. This representation can be in any format the students choose – exam</w:t>
      </w:r>
      <w:bookmarkStart w:id="0" w:name="_GoBack"/>
      <w:bookmarkEnd w:id="0"/>
      <w:r w:rsidRPr="008F11B8">
        <w:rPr>
          <w:rFonts w:ascii="Calibri" w:eastAsia="Calibri" w:hAnsi="Calibri" w:cs="Times New Roman"/>
          <w:color w:val="000000" w:themeColor="text1"/>
        </w:rPr>
        <w:t xml:space="preserve">ples include metaphors, diagrams, drama, speech. </w:t>
      </w:r>
      <w:r w:rsidR="00267A25" w:rsidRPr="00BB301A">
        <w:rPr>
          <w:rFonts w:ascii="Calibri" w:eastAsia="Calibri" w:hAnsi="Calibri" w:cs="Times New Roman"/>
        </w:rPr>
        <w:t>All s</w:t>
      </w:r>
      <w:r w:rsidRPr="00BB301A">
        <w:rPr>
          <w:rFonts w:ascii="Calibri" w:eastAsia="Calibri" w:hAnsi="Calibri" w:cs="Times New Roman"/>
        </w:rPr>
        <w:t xml:space="preserve">tudents should demonstrate </w:t>
      </w:r>
      <w:r w:rsidR="00972E78" w:rsidRPr="00BB301A">
        <w:rPr>
          <w:rFonts w:ascii="Calibri" w:eastAsia="Calibri" w:hAnsi="Calibri" w:cs="Times New Roman"/>
        </w:rPr>
        <w:t xml:space="preserve">some of their learning from the previous lessons </w:t>
      </w:r>
      <w:r w:rsidR="00550912" w:rsidRPr="00BB301A">
        <w:rPr>
          <w:rFonts w:ascii="Calibri" w:eastAsia="Calibri" w:hAnsi="Calibri" w:cs="Times New Roman"/>
        </w:rPr>
        <w:t>including</w:t>
      </w:r>
      <w:r w:rsidR="00972E78" w:rsidRPr="00BB301A">
        <w:rPr>
          <w:rFonts w:ascii="Calibri" w:eastAsia="Calibri" w:hAnsi="Calibri" w:cs="Times New Roman"/>
        </w:rPr>
        <w:t xml:space="preserve"> </w:t>
      </w:r>
      <w:r w:rsidRPr="00BB301A">
        <w:rPr>
          <w:rFonts w:ascii="Calibri" w:eastAsia="Calibri" w:hAnsi="Calibri" w:cs="Times New Roman"/>
        </w:rPr>
        <w:t>their understanding of the variety of views regarding the relationship between science and religion</w:t>
      </w:r>
      <w:r w:rsidR="00374517" w:rsidRPr="00BB301A">
        <w:rPr>
          <w:rFonts w:ascii="Calibri" w:eastAsia="Calibri" w:hAnsi="Calibri" w:cs="Times New Roman"/>
        </w:rPr>
        <w:t>. More able students might be encouraged to critically engage with</w:t>
      </w:r>
      <w:r w:rsidRPr="00BB301A">
        <w:rPr>
          <w:rFonts w:ascii="Calibri" w:eastAsia="Calibri" w:hAnsi="Calibri" w:cs="Times New Roman"/>
        </w:rPr>
        <w:t xml:space="preserve"> the different types of evidence and arguments surrounding the </w:t>
      </w:r>
      <w:r w:rsidR="00374517" w:rsidRPr="00BB301A">
        <w:rPr>
          <w:rFonts w:ascii="Calibri" w:eastAsia="Calibri" w:hAnsi="Calibri" w:cs="Times New Roman"/>
        </w:rPr>
        <w:t xml:space="preserve">various issues and </w:t>
      </w:r>
      <w:r w:rsidRPr="00BB301A">
        <w:rPr>
          <w:rFonts w:ascii="Calibri" w:eastAsia="Calibri" w:hAnsi="Calibri" w:cs="Times New Roman"/>
        </w:rPr>
        <w:t>debate</w:t>
      </w:r>
      <w:r w:rsidR="00374517" w:rsidRPr="00BB301A">
        <w:rPr>
          <w:rFonts w:ascii="Calibri" w:eastAsia="Calibri" w:hAnsi="Calibri" w:cs="Times New Roman"/>
        </w:rPr>
        <w:t>s they’ve encountered</w:t>
      </w:r>
      <w:r w:rsidR="00972E78" w:rsidRPr="00BB301A">
        <w:rPr>
          <w:rFonts w:ascii="Calibri" w:eastAsia="Calibri" w:hAnsi="Calibri" w:cs="Times New Roman"/>
        </w:rPr>
        <w:t xml:space="preserve">. </w:t>
      </w:r>
    </w:p>
    <w:p w14:paraId="2C67BD78" w14:textId="37F19105" w:rsidR="008F11B8" w:rsidRPr="008F11B8" w:rsidRDefault="008F11B8" w:rsidP="008F11B8">
      <w:pPr>
        <w:rPr>
          <w:rFonts w:ascii="Calibri" w:eastAsia="Calibri" w:hAnsi="Calibri" w:cs="Times New Roman"/>
          <w:color w:val="000000" w:themeColor="text1"/>
        </w:rPr>
      </w:pPr>
      <w:r w:rsidRPr="008F11B8">
        <w:rPr>
          <w:rFonts w:ascii="Calibri" w:eastAsia="Calibri" w:hAnsi="Calibri" w:cs="Times New Roman"/>
          <w:color w:val="000000" w:themeColor="text1"/>
        </w:rPr>
        <w:t>Students present their representations to the class. Presentations should include an explanation of the representation and an account of how easy or difficult it was to agree on a representation.</w:t>
      </w:r>
    </w:p>
    <w:p w14:paraId="22DC657C" w14:textId="77777777" w:rsidR="008F11B8" w:rsidRPr="008F11B8" w:rsidRDefault="008F11B8" w:rsidP="008F11B8">
      <w:pPr>
        <w:rPr>
          <w:rFonts w:ascii="Calibri" w:eastAsia="Calibri" w:hAnsi="Calibri" w:cs="Times New Roman"/>
          <w:b/>
          <w:color w:val="000000" w:themeColor="text1"/>
        </w:rPr>
      </w:pPr>
      <w:r w:rsidRPr="008F11B8">
        <w:rPr>
          <w:rFonts w:ascii="Calibri" w:eastAsia="Calibri" w:hAnsi="Calibri" w:cs="Times New Roman"/>
          <w:b/>
          <w:color w:val="000000" w:themeColor="text1"/>
        </w:rPr>
        <w:t>Plenary</w:t>
      </w:r>
    </w:p>
    <w:p w14:paraId="7C2E050F" w14:textId="77777777" w:rsidR="008F11B8" w:rsidRPr="008F11B8" w:rsidRDefault="008F11B8" w:rsidP="008F11B8">
      <w:pPr>
        <w:rPr>
          <w:rFonts w:ascii="Calibri" w:eastAsia="Calibri" w:hAnsi="Calibri" w:cs="Times New Roman"/>
          <w:color w:val="000000" w:themeColor="text1"/>
        </w:rPr>
      </w:pPr>
      <w:r w:rsidRPr="008F11B8">
        <w:rPr>
          <w:rFonts w:ascii="Calibri" w:eastAsia="Calibri" w:hAnsi="Calibri" w:cs="Times New Roman"/>
          <w:color w:val="000000" w:themeColor="text1"/>
        </w:rPr>
        <w:t>Discuss:</w:t>
      </w:r>
    </w:p>
    <w:p w14:paraId="0C850770" w14:textId="77777777" w:rsidR="008F11B8" w:rsidRPr="008F11B8" w:rsidRDefault="008F11B8" w:rsidP="008F11B8">
      <w:pPr>
        <w:numPr>
          <w:ilvl w:val="0"/>
          <w:numId w:val="11"/>
        </w:numPr>
        <w:contextualSpacing/>
        <w:rPr>
          <w:rFonts w:ascii="Calibri" w:eastAsia="Calibri" w:hAnsi="Calibri" w:cs="Times New Roman"/>
          <w:color w:val="000000" w:themeColor="text1"/>
        </w:rPr>
      </w:pPr>
      <w:r w:rsidRPr="008F11B8">
        <w:rPr>
          <w:rFonts w:ascii="Calibri" w:eastAsia="Calibri" w:hAnsi="Calibri" w:cs="Times New Roman"/>
          <w:color w:val="000000" w:themeColor="text1"/>
        </w:rPr>
        <w:t>Is it relevant to study the relationship between science and religion? Is it important? Why? Why not?</w:t>
      </w:r>
    </w:p>
    <w:p w14:paraId="1C625DCE" w14:textId="42E23050" w:rsidR="00AC6AA4" w:rsidRPr="0049393E" w:rsidRDefault="00AC6AA4" w:rsidP="00961529">
      <w:pPr>
        <w:ind w:left="680"/>
        <w:rPr>
          <w:color w:val="000000" w:themeColor="text1"/>
        </w:rPr>
      </w:pPr>
    </w:p>
    <w:sectPr w:rsidR="00AC6AA4" w:rsidRPr="0049393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64D6A" w14:textId="77777777" w:rsidR="00302E0D" w:rsidRDefault="00302E0D" w:rsidP="00AE50E0">
      <w:pPr>
        <w:spacing w:after="0" w:line="240" w:lineRule="auto"/>
      </w:pPr>
      <w:r>
        <w:separator/>
      </w:r>
    </w:p>
  </w:endnote>
  <w:endnote w:type="continuationSeparator" w:id="0">
    <w:p w14:paraId="7112AFFC" w14:textId="77777777" w:rsidR="00302E0D" w:rsidRDefault="00302E0D" w:rsidP="00AE5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014D" w14:textId="77777777" w:rsidR="00302E0D" w:rsidRDefault="00302E0D" w:rsidP="00AE50E0">
      <w:pPr>
        <w:spacing w:after="0" w:line="240" w:lineRule="auto"/>
      </w:pPr>
      <w:r>
        <w:separator/>
      </w:r>
    </w:p>
  </w:footnote>
  <w:footnote w:type="continuationSeparator" w:id="0">
    <w:p w14:paraId="41BE08E0" w14:textId="77777777" w:rsidR="00302E0D" w:rsidRDefault="00302E0D" w:rsidP="00AE5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2705" w14:textId="6FFE2789" w:rsidR="00AE50E0" w:rsidRDefault="00AE50E0">
    <w:pPr>
      <w:pStyle w:val="Header"/>
    </w:pPr>
    <w:r>
      <w:rPr>
        <w:noProof/>
        <w:lang w:eastAsia="en-GB"/>
      </w:rPr>
      <w:drawing>
        <wp:inline distT="0" distB="0" distL="0" distR="0" wp14:anchorId="64664F51" wp14:editId="255FF8D7">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14:paraId="6F74BB59" w14:textId="77777777" w:rsidR="00AE50E0" w:rsidRDefault="00AE5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18D"/>
    <w:multiLevelType w:val="hybridMultilevel"/>
    <w:tmpl w:val="3126FE0C"/>
    <w:lvl w:ilvl="0" w:tplc="AD1826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76B63"/>
    <w:multiLevelType w:val="hybridMultilevel"/>
    <w:tmpl w:val="037E3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51190"/>
    <w:multiLevelType w:val="hybridMultilevel"/>
    <w:tmpl w:val="2A6CDB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75E9A"/>
    <w:multiLevelType w:val="hybridMultilevel"/>
    <w:tmpl w:val="36F01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0E667C"/>
    <w:multiLevelType w:val="hybridMultilevel"/>
    <w:tmpl w:val="3C62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8A3404"/>
    <w:multiLevelType w:val="hybridMultilevel"/>
    <w:tmpl w:val="2D8EE83A"/>
    <w:lvl w:ilvl="0" w:tplc="3B4AEE72">
      <w:start w:val="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BC7599"/>
    <w:multiLevelType w:val="hybridMultilevel"/>
    <w:tmpl w:val="C128C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D05481"/>
    <w:multiLevelType w:val="hybridMultilevel"/>
    <w:tmpl w:val="6A7227F4"/>
    <w:lvl w:ilvl="0" w:tplc="90B873E6">
      <w:start w:val="3"/>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32A094B"/>
    <w:multiLevelType w:val="hybridMultilevel"/>
    <w:tmpl w:val="5DDC4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B07D0B"/>
    <w:multiLevelType w:val="hybridMultilevel"/>
    <w:tmpl w:val="C1544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46016C"/>
    <w:multiLevelType w:val="hybridMultilevel"/>
    <w:tmpl w:val="83EA12A2"/>
    <w:lvl w:ilvl="0" w:tplc="BBEA978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0"/>
  </w:num>
  <w:num w:numId="4">
    <w:abstractNumId w:val="9"/>
  </w:num>
  <w:num w:numId="5">
    <w:abstractNumId w:val="0"/>
  </w:num>
  <w:num w:numId="6">
    <w:abstractNumId w:val="1"/>
  </w:num>
  <w:num w:numId="7">
    <w:abstractNumId w:val="3"/>
  </w:num>
  <w:num w:numId="8">
    <w:abstractNumId w:val="4"/>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D6"/>
    <w:rsid w:val="00070CA0"/>
    <w:rsid w:val="000963CF"/>
    <w:rsid w:val="000C2A78"/>
    <w:rsid w:val="001566BA"/>
    <w:rsid w:val="001856C5"/>
    <w:rsid w:val="001E1D53"/>
    <w:rsid w:val="00217BD4"/>
    <w:rsid w:val="00267A25"/>
    <w:rsid w:val="002C1A0F"/>
    <w:rsid w:val="002C66A4"/>
    <w:rsid w:val="00302E0D"/>
    <w:rsid w:val="003152AB"/>
    <w:rsid w:val="00367A8E"/>
    <w:rsid w:val="00374517"/>
    <w:rsid w:val="003E39A2"/>
    <w:rsid w:val="00435ED6"/>
    <w:rsid w:val="0047774A"/>
    <w:rsid w:val="0049393E"/>
    <w:rsid w:val="004F5798"/>
    <w:rsid w:val="00550912"/>
    <w:rsid w:val="00567E6B"/>
    <w:rsid w:val="005A3CB4"/>
    <w:rsid w:val="00686CF0"/>
    <w:rsid w:val="00687CD5"/>
    <w:rsid w:val="006D074F"/>
    <w:rsid w:val="00725FF6"/>
    <w:rsid w:val="00741A25"/>
    <w:rsid w:val="00750450"/>
    <w:rsid w:val="007F3052"/>
    <w:rsid w:val="00844375"/>
    <w:rsid w:val="008806BB"/>
    <w:rsid w:val="008A63FB"/>
    <w:rsid w:val="008B6FFA"/>
    <w:rsid w:val="008F11B8"/>
    <w:rsid w:val="00961529"/>
    <w:rsid w:val="00972E78"/>
    <w:rsid w:val="00A65323"/>
    <w:rsid w:val="00A84A8A"/>
    <w:rsid w:val="00A856ED"/>
    <w:rsid w:val="00AC6AA4"/>
    <w:rsid w:val="00AE50E0"/>
    <w:rsid w:val="00BB301A"/>
    <w:rsid w:val="00C51883"/>
    <w:rsid w:val="00CE6B64"/>
    <w:rsid w:val="00D05DAF"/>
    <w:rsid w:val="00D24E08"/>
    <w:rsid w:val="00D96F23"/>
    <w:rsid w:val="00DE46B4"/>
    <w:rsid w:val="00E24F9F"/>
    <w:rsid w:val="00E77181"/>
    <w:rsid w:val="00EC396D"/>
    <w:rsid w:val="00EC765B"/>
    <w:rsid w:val="00F10AEE"/>
    <w:rsid w:val="00F91DD0"/>
    <w:rsid w:val="00FB7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D5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6BB"/>
    <w:rPr>
      <w:color w:val="0000FF" w:themeColor="hyperlink"/>
      <w:u w:val="single"/>
    </w:rPr>
  </w:style>
  <w:style w:type="paragraph" w:styleId="ListParagraph">
    <w:name w:val="List Paragraph"/>
    <w:basedOn w:val="Normal"/>
    <w:uiPriority w:val="34"/>
    <w:qFormat/>
    <w:rsid w:val="008806BB"/>
    <w:pPr>
      <w:ind w:left="720"/>
      <w:contextualSpacing/>
    </w:pPr>
  </w:style>
  <w:style w:type="paragraph" w:styleId="BalloonText">
    <w:name w:val="Balloon Text"/>
    <w:basedOn w:val="Normal"/>
    <w:link w:val="BalloonTextChar"/>
    <w:uiPriority w:val="99"/>
    <w:semiHidden/>
    <w:unhideWhenUsed/>
    <w:rsid w:val="008A63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63F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A63FB"/>
    <w:rPr>
      <w:sz w:val="18"/>
      <w:szCs w:val="18"/>
    </w:rPr>
  </w:style>
  <w:style w:type="paragraph" w:styleId="CommentText">
    <w:name w:val="annotation text"/>
    <w:basedOn w:val="Normal"/>
    <w:link w:val="CommentTextChar"/>
    <w:uiPriority w:val="99"/>
    <w:semiHidden/>
    <w:unhideWhenUsed/>
    <w:rsid w:val="008A63FB"/>
    <w:pPr>
      <w:spacing w:line="240" w:lineRule="auto"/>
    </w:pPr>
    <w:rPr>
      <w:sz w:val="24"/>
      <w:szCs w:val="24"/>
    </w:rPr>
  </w:style>
  <w:style w:type="character" w:customStyle="1" w:styleId="CommentTextChar">
    <w:name w:val="Comment Text Char"/>
    <w:basedOn w:val="DefaultParagraphFont"/>
    <w:link w:val="CommentText"/>
    <w:uiPriority w:val="99"/>
    <w:semiHidden/>
    <w:rsid w:val="008A63FB"/>
    <w:rPr>
      <w:sz w:val="24"/>
      <w:szCs w:val="24"/>
    </w:rPr>
  </w:style>
  <w:style w:type="paragraph" w:styleId="CommentSubject">
    <w:name w:val="annotation subject"/>
    <w:basedOn w:val="CommentText"/>
    <w:next w:val="CommentText"/>
    <w:link w:val="CommentSubjectChar"/>
    <w:uiPriority w:val="99"/>
    <w:semiHidden/>
    <w:unhideWhenUsed/>
    <w:rsid w:val="008A63FB"/>
    <w:rPr>
      <w:b/>
      <w:bCs/>
      <w:sz w:val="20"/>
      <w:szCs w:val="20"/>
    </w:rPr>
  </w:style>
  <w:style w:type="character" w:customStyle="1" w:styleId="CommentSubjectChar">
    <w:name w:val="Comment Subject Char"/>
    <w:basedOn w:val="CommentTextChar"/>
    <w:link w:val="CommentSubject"/>
    <w:uiPriority w:val="99"/>
    <w:semiHidden/>
    <w:rsid w:val="008A63FB"/>
    <w:rPr>
      <w:b/>
      <w:bCs/>
      <w:sz w:val="20"/>
      <w:szCs w:val="20"/>
    </w:rPr>
  </w:style>
  <w:style w:type="character" w:styleId="FollowedHyperlink">
    <w:name w:val="FollowedHyperlink"/>
    <w:basedOn w:val="DefaultParagraphFont"/>
    <w:uiPriority w:val="99"/>
    <w:semiHidden/>
    <w:unhideWhenUsed/>
    <w:rsid w:val="00AC6AA4"/>
    <w:rPr>
      <w:color w:val="800080" w:themeColor="followedHyperlink"/>
      <w:u w:val="single"/>
    </w:rPr>
  </w:style>
  <w:style w:type="paragraph" w:styleId="Header">
    <w:name w:val="header"/>
    <w:basedOn w:val="Normal"/>
    <w:link w:val="HeaderChar"/>
    <w:uiPriority w:val="99"/>
    <w:unhideWhenUsed/>
    <w:rsid w:val="00AE5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0E0"/>
  </w:style>
  <w:style w:type="paragraph" w:styleId="Footer">
    <w:name w:val="footer"/>
    <w:basedOn w:val="Normal"/>
    <w:link w:val="FooterChar"/>
    <w:uiPriority w:val="99"/>
    <w:unhideWhenUsed/>
    <w:rsid w:val="00AE5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0E0"/>
  </w:style>
  <w:style w:type="character" w:customStyle="1" w:styleId="apple-converted-space">
    <w:name w:val="apple-converted-space"/>
    <w:basedOn w:val="DefaultParagraphFont"/>
    <w:rsid w:val="0049393E"/>
  </w:style>
  <w:style w:type="character" w:customStyle="1" w:styleId="text">
    <w:name w:val="text"/>
    <w:basedOn w:val="DefaultParagraphFont"/>
    <w:rsid w:val="0049393E"/>
  </w:style>
  <w:style w:type="character" w:customStyle="1" w:styleId="indent-1-breaks">
    <w:name w:val="indent-1-breaks"/>
    <w:basedOn w:val="DefaultParagraphFont"/>
    <w:rsid w:val="0049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6</cp:revision>
  <dcterms:created xsi:type="dcterms:W3CDTF">2016-11-23T22:05:00Z</dcterms:created>
  <dcterms:modified xsi:type="dcterms:W3CDTF">2016-11-27T20:20:00Z</dcterms:modified>
</cp:coreProperties>
</file>